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C8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508C8" w:rsidRPr="00AC7185" w:rsidRDefault="001508C8" w:rsidP="001508C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AC7185"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1508C8" w:rsidRPr="00AC7185" w:rsidRDefault="001508C8" w:rsidP="001508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508C8" w:rsidRPr="00AC7185" w:rsidRDefault="001508C8" w:rsidP="001508C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08C8" w:rsidRPr="00AC7185" w:rsidRDefault="001508C8" w:rsidP="001508C8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508C8" w:rsidRDefault="001508C8">
      <w: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562"/>
        <w:gridCol w:w="5670"/>
        <w:gridCol w:w="709"/>
        <w:gridCol w:w="2404"/>
      </w:tblGrid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1D4E07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или нет? Если вы согласны с утверждением напишите «да», если не согласны – «нет». 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 современном российском праве существует такая разновидность множественности преступлений как «неоднократность».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Преступление, совершенное по неосторожности, может быть тяжким.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Представительства юридического лица могут осуществлять все функции юридического лица, в том числе функцию представительства.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Уставом корпорации может быть предусмотрено предоставлениеполномочий единоличного исполнительного органа нескольким лицам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Интеллектуальные права могут быть признаны вкладом участника хозяйственного товарищества или общества в его имущество.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Согласно Конституции РФ, состав Конституционного суда – 19 судей.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Исполнительную власть в Российской Федерации осуществляет Президент РФ под общим руководством Правительства РФ.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Добровольческая (волонтерская) деятельность – конституционная категория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6E6656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Судебная власть осуществляется посредством конституционного, гражданского, арбитражного, административного и уголовного судопроизводства.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Органы государственной власти и органы местного самоуправления входят в единую систему публичной власти.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1D4E07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В приведённом ниже ряду найдите понятие, которое является обобщающим для всех остальных представленных понятий.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Сервитут, право хозяйственного ведения, право оперативного управления, ограниченное вещное право, право пожизненного наследственного владения, право постоянного бессрочного пользования.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Акцессорное обязательство, неустойка, залог, задаток, поручительство, удержание.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Предупреждение, передача под надзор родителей, принудительная мера воспитательного воздействия, возложение обязанности загладить причиненный вред, ограничение досуга и установление особых требований к поведению несовершеннолетнего.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Примирительная процедура, примирительная комиссия, трудовой арбитраж, участие посредника.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Трудовой договор, избрание на должность, избрание по конкурсу, основание возникновения трудовых отношений, назначение на должность, направление на работу в счет установленной квоты, судебное решение о заключении трудового договора, признание отношений трудовыми отношениями.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Вещи, цифровые права, объекты гражданских прав, 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работ, интеллектуальная собственность, нематериальные блага. </w:t>
            </w:r>
          </w:p>
        </w:tc>
        <w:tc>
          <w:tcPr>
            <w:tcW w:w="2404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379" w:type="dxa"/>
            <w:gridSpan w:val="2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  <w:r w:rsidR="00E979E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, субъекты Российской Федерации, субъекты гражданских отношений, муниципальные образования; юридические лица; физические лица. </w:t>
            </w:r>
          </w:p>
        </w:tc>
        <w:tc>
          <w:tcPr>
            <w:tcW w:w="2404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Унитарное юридическое лицо, унитарное предприятие; учреждение; государственная корпорация; религиозная организация. </w:t>
            </w:r>
          </w:p>
        </w:tc>
        <w:tc>
          <w:tcPr>
            <w:tcW w:w="2404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Фидуция, пигнус, залог, ипотека. </w:t>
            </w:r>
          </w:p>
        </w:tc>
        <w:tc>
          <w:tcPr>
            <w:tcW w:w="2404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79" w:rsidRPr="00E92E5C" w:rsidTr="004C0532">
        <w:tc>
          <w:tcPr>
            <w:tcW w:w="562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EE3579" w:rsidRPr="00E92E5C" w:rsidRDefault="00E979E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Уголовное право, конституционное право, публичное право, налоговое право, административное право. </w:t>
            </w:r>
          </w:p>
        </w:tc>
        <w:tc>
          <w:tcPr>
            <w:tcW w:w="2404" w:type="dxa"/>
          </w:tcPr>
          <w:p w:rsidR="00EE3579" w:rsidRPr="00E92E5C" w:rsidRDefault="00EE357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1D4E07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3. </w:t>
            </w:r>
            <w:r w:rsidR="004C0532" w:rsidRPr="00E92E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Ниже приведён перечень терминов. Укажите термин, выпадающий из смыслового ряда.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Принципа законности, принцип неотвратимости наказания, принцип гуманизма, принцип вины, принцип равенства граждан перед законом, принцип справедливости.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Лишение права занимать определенную должность и заниматься определенной деятельностью, штраф, исправительные работы, ограничение свободы, лишение свободы на определённый срок, дисквалификация.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Наказание, принудительные меры медицинского характера, конфискация имущества, судебный штраф.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Призыв работника на военную службу, неизбрание на должность, сокращение численности или штата работников, признание работника полностью неспособным к трудовой деятельности, смерть работника или работодателя. 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Мнимая сделка, притворная сделка, кабальная сделка, сделка противная основам правопорядка и нравственности.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Паспорт; трудовая книжка; </w:t>
            </w:r>
            <w:hyperlink r:id="rId6" w:anchor="dst100012" w:history="1">
              <w:r w:rsidRPr="00E92E5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документ</w:t>
              </w:r>
            </w:hyperlink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подтверждающий регистрацию в системе индивидуального (персонифицированного) учета, в том числе в форме электронного документа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; идентификационный номер налогоплательщика; документ воинского учета; документ об образовании. </w:t>
            </w:r>
          </w:p>
        </w:tc>
        <w:tc>
          <w:tcPr>
            <w:tcW w:w="2404" w:type="dxa"/>
          </w:tcPr>
          <w:p w:rsidR="00A70CA3" w:rsidRPr="00E92E5C" w:rsidRDefault="00A70CA3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Прогул, разглашение охраняемой законом тайны, появление на работе в состоянии опьянения, совершение по месту работы хищения, отсутствие документа об образовании.</w:t>
            </w:r>
          </w:p>
        </w:tc>
        <w:tc>
          <w:tcPr>
            <w:tcW w:w="2404" w:type="dxa"/>
          </w:tcPr>
          <w:p w:rsidR="00A70CA3" w:rsidRPr="00E92E5C" w:rsidRDefault="00A70CA3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Непреодолимая сила, необходимая оборона, крайняя необходимость, нормальный хозяйственный риск, простой, неисполнение работодателем обязанности по обеспечению надлежащих условий хранения имущества. </w:t>
            </w:r>
          </w:p>
        </w:tc>
        <w:tc>
          <w:tcPr>
            <w:tcW w:w="2404" w:type="dxa"/>
          </w:tcPr>
          <w:p w:rsidR="00A70CA3" w:rsidRPr="00E92E5C" w:rsidRDefault="00A70CA3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A70CA3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Суд, примирительная комиссия, посредник, трудовой арбитраж.</w:t>
            </w:r>
          </w:p>
        </w:tc>
        <w:tc>
          <w:tcPr>
            <w:tcW w:w="2404" w:type="dxa"/>
          </w:tcPr>
          <w:p w:rsidR="00A70CA3" w:rsidRPr="00E92E5C" w:rsidRDefault="00A70CA3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A3" w:rsidRPr="00E92E5C" w:rsidTr="004C0532">
        <w:tc>
          <w:tcPr>
            <w:tcW w:w="562" w:type="dxa"/>
          </w:tcPr>
          <w:p w:rsidR="00A70CA3" w:rsidRPr="00E92E5C" w:rsidRDefault="00A70CA3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A70CA3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Кража, грабеж, разбой, вандализм, вымогательство.</w:t>
            </w:r>
          </w:p>
        </w:tc>
        <w:tc>
          <w:tcPr>
            <w:tcW w:w="2404" w:type="dxa"/>
          </w:tcPr>
          <w:p w:rsidR="00A70CA3" w:rsidRPr="00E92E5C" w:rsidRDefault="00A70CA3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1D4E07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несколько правильных ответов.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 теории права выделяют следующие структурные элементы правосознания: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Правовая доктрина;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Правовая идеология;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Правовая аксиология;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Правовая гносеология;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Правовая психология.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Абсолютными правоотношениями в теории права называют следующие правоотношения: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Правоотношения, в которых точно определены все участники – лица управомоченные и обязанные;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Примером таких правоотношений являются отношения собственности, авторство;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Правоотношения, возникающие на основе норм материального права;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Правоотношения, которые характеризуются равенством прав участников;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Д. В таких правоотношениях известен только управомоченный субъект, все остальные потенциальные участники считаются обязанными. 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Трудовой кодекс РФ прямо ЗАПРЕЩАЕТ устанавливать испытательный срок для определенных категорий работников. Укажите эти категории: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Несовершеннолетние работники;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Работники, принимаемые на работу по срочному трудовому договору;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Работники, принимаемые на работу в малые предприятия (до 35 человек; для розничной торговли и бытового обслуживания населения – до 20 человек);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Лица, избранные по конкурсу на замещение соответствующей должности;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Лиц, избранных на выборную должность на оплачиваемую работу;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Работники, направляемые на работу за границу.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Согласно Трудовому кодексу РФ допускается с согласия работника отозвать его из отпуска. Однако Трудовой кодекс прямо ЗАПРЕЩАЕТ отзыв некоторых работников из отпуска. Выберете из приведённого ниже перечня соответствующие категории: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Работники в возрасте до восемнадцати лет;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Беременные женщины;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Женщины с детьми до четырнадцати лет;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Педагогические работники;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Работники, занятые на работах с вредными и (или) опасными условиями труда;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Творческие работники. 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Гражданский кодекс закрепляет свободу договора. Однако свобода договора может ограничиваться. Укажите из приведённого ниже перечня предусмотренные гражданским законодательством основания ограничения свободы договора.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Запрет понуждения к заключению договора;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Возможность заключить смешанный договор;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Договор должен соответствовать обязательным для сторон правилам, установленным законом и иными правовыми актами (императивным нормам);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Обязанность для лиц, осуществляющих предпринимательскую и иную приносящую доход деятельность, заключить публичный договор.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ниже понятий НЕ являются основаниями прекращения обязательств: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Отступное;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Зачет;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Прощение долга;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Неустойка;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Деликт;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Конвалидация ничтожной сделки. 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Преступления, совершенные по неосторожности, по критерию характера и степени общественной опасности могут быть следующих категорий: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Преступлениями небольшой тяжести;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Преступлениями средней тяжести;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Тяжкими преступлениями;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Особо тяжкими преступлениями.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Какие деяния, согласно Уголовному кодексу, рассматриваются как «неоконченное преступление»: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Невиновное причинение вредя;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Юридический казус;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Приготовление к преступлению;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Покушение на совершение преступления;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Четко сформировавшийся умысел на совершение преступления;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Рецидив. 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За какие преступления, из перечисленных ниже, уголовная ответственность наступает с 14 лет?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Умышленное причинение средней тяжести вреда здоровью;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Вымогательство;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Мошенничество;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Грабеж;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Умышленное уничтожение или повреждение имущества при отягчающих обстоятельствах;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Клевета. 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85246B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Какой рецидив, согласно Уголовному кодексу РФ, признается опасным: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А. Совершение лицом тяжкого преступления, за которое оно осуждается к реальному лишению свободы, если ранее это лицо два или более раза было осуждено за умышленное 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преступление средней тяжести к лишению свободы;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Совершение лицом тяжкого преступления, если ранее оно было осуждено за тяжкое или особо тяжкое преступление к реальному лишению свободы;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Совершение лицом тяжкого преступления, за которое оно осуждается к реальному лишению свободы, если ранее это лицо два раза было осуждено за тяжкое преступление к реальному лишению свободы;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Совершение лицом особо тяжкого преступления, если ранее оно два раза было осуждено за тяжкое преступление или ранее осуждалось за особо тяжкое преступление.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1D4E07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Уровень государственной власти с предметами ведения: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– Ведение Российской Федерации;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– Ведение субъектов Российской Федерации.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Метрологическая служба;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Сельское хозяйство;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Защита института брака как союза мужчины и женщины;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Организация публичной власти;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Общие вопросы молодежной политики;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связь;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Ж. Обеспечение безопасности личности, общества и государства при применении информационных технологий, обороте цифровых данных. </w:t>
            </w:r>
          </w:p>
        </w:tc>
        <w:tc>
          <w:tcPr>
            <w:tcW w:w="2404" w:type="dxa"/>
          </w:tcPr>
          <w:p w:rsidR="004C0532" w:rsidRPr="00E92E5C" w:rsidRDefault="004C0532" w:rsidP="00EC7A7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с полномочиями: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– Президент РФ;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– Государственная Дума;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3. – Совет Федерации.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Выдвижение обвинения против Президента РФ в целях отрешения его от должности;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Назначение заместителя Председателя Счетной палаты;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Назначение на должность Председателя Счетной палаты;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Назначает Генерального прокурора РФ;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Д. Формирует Государственный Совет Российской Федерации; 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Назначение и освобождение от должности Председателя Центрального банка;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Ж. Заслушивание ежегодных докладов Генерального прокурора Российской Федерации о состоянии законности и правопорядка в Российской Федерации. 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Виды недействительных сделок: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Оспоримые сделки;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Ничтожные сделки.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Сделка, совершенная под влиянием заблуждения;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Мнимая сделка;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Притворная сделка;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Кабальная сделка;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Сделка, совершенная несовершеннолетним, не достигшим четырнадцати лет;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Сделка по распоряжению имуществом, совершенная без согласия попечителя гражданином, ограниченным судом в дееспособности.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Виды юридических лиц: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Коммерческие юридические лица;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Некоммерческие юридические лица.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Государственное унитарное предприятие;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Община коренных малочисленных народов;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Государственная корпорация;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Общество с ограниченной ответственностью;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Профессиональный союз;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Товарищество на вере. 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Виды юридических лиц: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Унитарные юридические лица;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Корпоративные юридические лица.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Товарищество на вере;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Крестьянское хозяйство;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Религиозная организация;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Государственная корпорация;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Автономная некоммерческая организация;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Потребительский кооператив. 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Основания приобретения права собственности с основаниями прекращения права собственности: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Основания возникновения право собственности;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Основания прекращения права собственности: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Реквизиция;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Самовольная постройка;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Конфискация;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Клад;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Находка;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Гибель имущества;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Ж. Выкуп бесхозяйно содержимых культурных ценностей. 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Страны с правовыми семьями: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Романо-германская правовая семья;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Англо-саксонская правовая семья.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Великобритания;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C2BC4" w:rsidRPr="00E92E5C">
              <w:rPr>
                <w:rFonts w:ascii="Times New Roman" w:hAnsi="Times New Roman" w:cs="Times New Roman"/>
                <w:sz w:val="24"/>
                <w:szCs w:val="24"/>
              </w:rPr>
              <w:t>Бельгия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Франция;</w:t>
            </w: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Голландия</w:t>
            </w:r>
            <w:r w:rsidR="004C0532" w:rsidRPr="00E92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Литва</w:t>
            </w:r>
            <w:r w:rsidR="004C0532" w:rsidRPr="00E92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Австралия;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Ж. Австрия;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З. Новая Зеландия;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И. Канада. 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Случаи расторжения трудового договора с основаниями: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По инициативе работодателя;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По обстоятельствам, не зависящим от воли сторон;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3. Вследствие нарушения правил заключения трудового договора.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Призыв работника на военную службу;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на работе работника, ранее выполнявшего эту работу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Отсутствие соответствующего документа об образовании;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приговора суда о лишении конкретного лица права занимать определенные должности или заниматься определенной деятельностью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работы, противопоказанной данному работнику по состоянию здоровья;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Ж. Ликвидация организации;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З. Предоставление работником подложных документов;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r w:rsidRPr="00E9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Неизбрание на должность;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К. Несоответствие работника занимаемой должности.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Нерабочие праздничные дни (в соответствии с Трудовым кодексом РФ) и памятные дни, не являющиеся нерабочими: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Нерабочие праздничные дни;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Памятные даты, не являющиеся нерабочими.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12 декабря (День Конституции РФ);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12 января (День работников Прокуратуры);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10 декабря (Международный день прав человека);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8 марта (Международный женский день);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1 мая (Праздник весны и труда);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Е. 7 января (Рождество Христово);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Ж. 5 октября (День учителя);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З. 1 сентября (День знаний). 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Основания освобождения от уголовной ответственности и основания освобождения от уголовной ответственности.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1. Основания освобождения от уголовной ответственности;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2. Основания освобождения от уголовного наказания.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А. Деятельное раскаяние;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Б. Изменение обстановки;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В. Болезнь;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Г. Судебный штраф;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Д. Отсрочка отбывания наказания;</w:t>
            </w:r>
          </w:p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Е. Примирение с потерпевшим. </w:t>
            </w:r>
          </w:p>
        </w:tc>
        <w:tc>
          <w:tcPr>
            <w:tcW w:w="2404" w:type="dxa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9345" w:type="dxa"/>
            <w:gridSpan w:val="4"/>
          </w:tcPr>
          <w:p w:rsidR="004C0532" w:rsidRPr="00E92E5C" w:rsidRDefault="001D4E07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  <w:r w:rsidR="004C0532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термин.</w:t>
            </w: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 - умышленное совместное участие двух или более лиц в совершении умышленного преступления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осквернение зданий или иных сооружений, порча имущества на общественном транспорте или в иных общественных местах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__________________________ - совершение умышленного преступления лицом, имеющим судимость за ранее совершенное умышленное преступление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вещь, предназначенная для обслуживания другой, главной, вещи и связанная с ней общим назначением.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уполномочие, выдаваемое одним лицом другому лицу или другим лицам для представительства перед третьими лицами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ограниченного пользования чужим земельным участком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- </w:t>
            </w:r>
            <w:r w:rsidRPr="00E92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 сторон о замене первоначального обязательства, существовавшего между ними, другим обязательством между теми же лицами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__________________________ - основной документ о трудовой деятельности и трудовом стаже работника.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32" w:rsidRPr="00E92E5C" w:rsidTr="004C0532">
        <w:tc>
          <w:tcPr>
            <w:tcW w:w="562" w:type="dxa"/>
          </w:tcPr>
          <w:p w:rsidR="004C0532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gridSpan w:val="2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__________________________ - увольнение работников по инициативе работодателя в связи с их участием в коллективном трудовом споре или в забастовке</w:t>
            </w:r>
          </w:p>
        </w:tc>
        <w:tc>
          <w:tcPr>
            <w:tcW w:w="2404" w:type="dxa"/>
          </w:tcPr>
          <w:p w:rsidR="004C0532" w:rsidRPr="00E92E5C" w:rsidRDefault="004C0532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C4" w:rsidRPr="00E92E5C" w:rsidTr="005F6B63">
        <w:tc>
          <w:tcPr>
            <w:tcW w:w="9345" w:type="dxa"/>
            <w:gridSpan w:val="4"/>
          </w:tcPr>
          <w:p w:rsidR="00CC2BC4" w:rsidRPr="00E92E5C" w:rsidRDefault="001D4E07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CC2BC4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задачи:</w:t>
            </w: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Заслуженный артист России гр. Мишин управлял своей яхтой, на борту которого находилась его знакомая гр-ка Курсачева. После резкого поворота Курсачева выпала из яхты и скончалась. Гр. Мишин был осужден за причинение смерти по неосторожности, в качестве дополнительного вида наказания, суд лишил его звания «Заслуженный артист России». </w:t>
            </w:r>
          </w:p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 ли суд? Ответ обоснуйте. </w:t>
            </w:r>
          </w:p>
        </w:tc>
        <w:tc>
          <w:tcPr>
            <w:tcW w:w="3113" w:type="dxa"/>
            <w:gridSpan w:val="2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Гр. Тяжелый устроился на работу грузчиком, в конце месяца — период выплаты заработной платы, бригадир заявил, что часть заработной платы — 10 тысяч рублей, будет выдаваться разгружаемым ими товаром — бумажными салфетками по себестоимости, чтобы грузчики могли продать этот товар по рыночной стоимости и получить дополнительную прибыль. Зарплата Тяжелого — 30 тысяч рублей. </w:t>
            </w:r>
          </w:p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 ли бригадир? Ответ обоснуйте. </w:t>
            </w:r>
          </w:p>
        </w:tc>
        <w:tc>
          <w:tcPr>
            <w:tcW w:w="3113" w:type="dxa"/>
            <w:gridSpan w:val="2"/>
          </w:tcPr>
          <w:p w:rsidR="00CC2BC4" w:rsidRPr="00E92E5C" w:rsidRDefault="00CC2BC4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75FF9" w:rsidRPr="00E92E5C" w:rsidRDefault="00F75FF9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Трое приятелей Иванов, Петров, Сидоров решили написать на одном из кирпичных заборов надпись: «Хвала коммунистическому строю». Оказалось, что забор принадлежал компании  ООО </w:t>
            </w:r>
            <w:r w:rsidRPr="00E9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«Стройматериалы Сибири». Генеральный директор указанной компании потребовал выплаты от Иванова всей суммы причиненного вреда имуществу юридического лица. Иванов возразил, что трое друзей совершали противоправное деяние совместно и должны нести ответственность в равных долях — по 1/3. </w:t>
            </w:r>
          </w:p>
          <w:p w:rsidR="00CC2BC4" w:rsidRPr="00E92E5C" w:rsidRDefault="00F75FF9" w:rsidP="00E92E5C">
            <w:pPr>
              <w:pStyle w:val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Кто прав в данной ситуации? Ответ обоснуйте. </w:t>
            </w:r>
          </w:p>
        </w:tc>
        <w:tc>
          <w:tcPr>
            <w:tcW w:w="3113" w:type="dxa"/>
            <w:gridSpan w:val="2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C4" w:rsidRPr="00E92E5C" w:rsidTr="00F75FF9">
        <w:tc>
          <w:tcPr>
            <w:tcW w:w="562" w:type="dxa"/>
          </w:tcPr>
          <w:p w:rsidR="00CC2BC4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0" w:type="dxa"/>
          </w:tcPr>
          <w:p w:rsidR="00E92E5C" w:rsidRPr="00E92E5C" w:rsidRDefault="00F75FF9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Суд удовлетворил иск к гр. Иванову о признании его недостойным наследником. В обосновании суд установил, что Иванов не выплачивал алименты на содержание своей матери, поэтому к нему применяются правила ст. 1117 ГК РФ (Недостойные наследники). Гр. Иванов посчитал, что такое применение ГК РФ не соответствует Конституции Российской Федерации, так как мать Иванова не подавала иск в суд о взыскании алиментов с сына. Иванов считал, что дополнительны</w:t>
            </w:r>
            <w:r w:rsidR="00E92E5C" w:rsidRPr="00E92E5C">
              <w:rPr>
                <w:rFonts w:ascii="Times New Roman" w:hAnsi="Times New Roman" w:cs="Times New Roman"/>
                <w:sz w:val="24"/>
                <w:szCs w:val="24"/>
              </w:rPr>
              <w:t>е денежные средства ей не нужны.</w:t>
            </w:r>
          </w:p>
          <w:p w:rsidR="00F75FF9" w:rsidRPr="00E92E5C" w:rsidRDefault="00E92E5C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Свои доводы он изложил в жалобе </w:t>
            </w:r>
            <w:r w:rsidR="00F75FF9" w:rsidRPr="00E92E5C">
              <w:rPr>
                <w:rFonts w:ascii="Times New Roman" w:hAnsi="Times New Roman" w:cs="Times New Roman"/>
                <w:sz w:val="24"/>
                <w:szCs w:val="24"/>
              </w:rPr>
              <w:t xml:space="preserve">в Конституционный Суд РФ. </w:t>
            </w:r>
          </w:p>
          <w:p w:rsidR="00CC2BC4" w:rsidRPr="00E92E5C" w:rsidRDefault="00F75FF9" w:rsidP="00E92E5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Примет ли КС РФ жалобу гр. Иванова</w:t>
            </w:r>
            <w:r w:rsidR="00E92E5C"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действующей редакцией Конституции</w:t>
            </w:r>
            <w:r w:rsidRPr="00E92E5C">
              <w:rPr>
                <w:rFonts w:ascii="Times New Roman" w:hAnsi="Times New Roman" w:cs="Times New Roman"/>
                <w:b/>
                <w:sz w:val="24"/>
                <w:szCs w:val="24"/>
              </w:rPr>
              <w:t>? Ответ обоснуйте.</w:t>
            </w:r>
          </w:p>
        </w:tc>
        <w:tc>
          <w:tcPr>
            <w:tcW w:w="3113" w:type="dxa"/>
            <w:gridSpan w:val="2"/>
          </w:tcPr>
          <w:p w:rsidR="00CC2BC4" w:rsidRPr="00E92E5C" w:rsidRDefault="00CC2BC4" w:rsidP="00E92E5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76CBB" w:rsidRPr="00E92E5C" w:rsidRDefault="00C76CBB" w:rsidP="00E92E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76CBB" w:rsidRPr="00E92E5C" w:rsidSect="004F4F2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5C3" w:rsidRDefault="005655C3" w:rsidP="001508C8">
      <w:pPr>
        <w:spacing w:after="0" w:line="240" w:lineRule="auto"/>
      </w:pPr>
      <w:r>
        <w:separator/>
      </w:r>
    </w:p>
  </w:endnote>
  <w:endnote w:type="continuationSeparator" w:id="1">
    <w:p w:rsidR="005655C3" w:rsidRDefault="005655C3" w:rsidP="0015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7899"/>
    </w:sdtPr>
    <w:sdtContent>
      <w:p w:rsidR="001508C8" w:rsidRDefault="004F4F24">
        <w:pPr>
          <w:pStyle w:val="a7"/>
          <w:jc w:val="right"/>
        </w:pPr>
        <w:r>
          <w:fldChar w:fldCharType="begin"/>
        </w:r>
        <w:r w:rsidR="001508C8">
          <w:instrText>PAGE   \* MERGEFORMAT</w:instrText>
        </w:r>
        <w:r>
          <w:fldChar w:fldCharType="separate"/>
        </w:r>
        <w:r w:rsidR="001D4E07">
          <w:rPr>
            <w:noProof/>
          </w:rPr>
          <w:t>8</w:t>
        </w:r>
        <w:r>
          <w:fldChar w:fldCharType="end"/>
        </w:r>
      </w:p>
    </w:sdtContent>
  </w:sdt>
  <w:p w:rsidR="001508C8" w:rsidRDefault="001508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5C3" w:rsidRDefault="005655C3" w:rsidP="001508C8">
      <w:pPr>
        <w:spacing w:after="0" w:line="240" w:lineRule="auto"/>
      </w:pPr>
      <w:r>
        <w:separator/>
      </w:r>
    </w:p>
  </w:footnote>
  <w:footnote w:type="continuationSeparator" w:id="1">
    <w:p w:rsidR="005655C3" w:rsidRDefault="005655C3" w:rsidP="001508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32"/>
    <w:rsid w:val="001508C8"/>
    <w:rsid w:val="001D4E07"/>
    <w:rsid w:val="004C0532"/>
    <w:rsid w:val="004F4F24"/>
    <w:rsid w:val="005655C3"/>
    <w:rsid w:val="006E6656"/>
    <w:rsid w:val="0085246B"/>
    <w:rsid w:val="00A70CA3"/>
    <w:rsid w:val="00AF4429"/>
    <w:rsid w:val="00C76CBB"/>
    <w:rsid w:val="00CC2BC4"/>
    <w:rsid w:val="00E92E5C"/>
    <w:rsid w:val="00E979E9"/>
    <w:rsid w:val="00EC7A73"/>
    <w:rsid w:val="00EE3579"/>
    <w:rsid w:val="00F75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70CA3"/>
    <w:rPr>
      <w:color w:val="0000FF"/>
      <w:u w:val="single"/>
    </w:rPr>
  </w:style>
  <w:style w:type="paragraph" w:customStyle="1" w:styleId="1">
    <w:name w:val="Основной текст1"/>
    <w:rsid w:val="00CC2B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5">
    <w:name w:val="header"/>
    <w:basedOn w:val="a"/>
    <w:link w:val="a6"/>
    <w:uiPriority w:val="99"/>
    <w:unhideWhenUsed/>
    <w:rsid w:val="0015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8C8"/>
  </w:style>
  <w:style w:type="paragraph" w:styleId="a7">
    <w:name w:val="footer"/>
    <w:basedOn w:val="a"/>
    <w:link w:val="a8"/>
    <w:uiPriority w:val="99"/>
    <w:unhideWhenUsed/>
    <w:rsid w:val="00150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8C8"/>
  </w:style>
  <w:style w:type="paragraph" w:styleId="a9">
    <w:name w:val="Balloon Text"/>
    <w:basedOn w:val="a"/>
    <w:link w:val="aa"/>
    <w:uiPriority w:val="99"/>
    <w:semiHidden/>
    <w:unhideWhenUsed/>
    <w:rsid w:val="001D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4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3621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2020-09-21T04:12:00Z</dcterms:created>
  <dcterms:modified xsi:type="dcterms:W3CDTF">2020-09-21T04:12:00Z</dcterms:modified>
</cp:coreProperties>
</file>